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4425D">
      <w:pPr>
        <w:spacing w:line="578" w:lineRule="exact"/>
        <w:jc w:val="center"/>
        <w:rPr>
          <w:rFonts w:ascii="Times New Roman" w:hAnsi="Times New Roman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关于申报202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简体"/>
          <w:sz w:val="44"/>
          <w:szCs w:val="44"/>
        </w:rPr>
        <w:t>年度江苏省前沿技术研发计划项目</w:t>
      </w:r>
      <w:r>
        <w:rPr>
          <w:rFonts w:ascii="Times New Roman" w:hAnsi="Times New Roman" w:eastAsia="方正小标宋简体"/>
          <w:sz w:val="44"/>
          <w:szCs w:val="44"/>
        </w:rPr>
        <w:t>的通知</w:t>
      </w:r>
    </w:p>
    <w:p w14:paraId="655DE9E2">
      <w:pPr>
        <w:widowControl/>
        <w:adjustRightInd w:val="0"/>
        <w:snapToGrid w:val="0"/>
        <w:spacing w:line="578" w:lineRule="exact"/>
        <w:rPr>
          <w:rFonts w:ascii="Times New Roman" w:hAnsi="Times New Roman"/>
          <w:sz w:val="30"/>
          <w:szCs w:val="30"/>
        </w:rPr>
      </w:pPr>
    </w:p>
    <w:p w14:paraId="3BF16341">
      <w:pPr>
        <w:widowControl/>
        <w:adjustRightInd w:val="0"/>
        <w:snapToGrid w:val="0"/>
        <w:spacing w:line="540" w:lineRule="exact"/>
        <w:rPr>
          <w:rFonts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各有关单位：</w:t>
      </w:r>
    </w:p>
    <w:p w14:paraId="2B131911">
      <w:pPr>
        <w:widowControl/>
        <w:adjustRightInd w:val="0"/>
        <w:snapToGrid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近期，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江苏省科学技术厅、江苏省财政厅联合发布了《202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年度省前沿技术研发计划项目指南》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苏科资发〔</w:t>
      </w:r>
      <w:r>
        <w:rPr>
          <w:rFonts w:hint="default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46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，现将申报相关事项通知如下（详情见附件1）：</w:t>
      </w:r>
    </w:p>
    <w:p w14:paraId="0C90D7CB">
      <w:pPr>
        <w:widowControl/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333333"/>
          <w:kern w:val="0"/>
          <w:sz w:val="32"/>
          <w:szCs w:val="32"/>
        </w:rPr>
        <w:t>一、支持重点</w:t>
      </w:r>
    </w:p>
    <w:p w14:paraId="25B9C729">
      <w:pPr>
        <w:widowControl/>
        <w:adjustRightInd w:val="0"/>
        <w:snapToGrid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2025年度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省前沿技术研发计划项目指南包括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三个研发方向：</w:t>
      </w:r>
    </w:p>
    <w:p w14:paraId="63F79D54">
      <w:pPr>
        <w:widowControl/>
        <w:adjustRightInd w:val="0"/>
        <w:snapToGrid w:val="0"/>
        <w:spacing w:line="540" w:lineRule="exact"/>
        <w:ind w:firstLine="643" w:firstLineChars="200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1.重点领域：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人工智能专题、量子科技专题、脑机接口专题、创新生物药专题。</w:t>
      </w:r>
    </w:p>
    <w:p w14:paraId="7ACB5DC8">
      <w:pPr>
        <w:widowControl/>
        <w:adjustRightInd w:val="0"/>
        <w:snapToGrid w:val="0"/>
        <w:spacing w:line="540" w:lineRule="exact"/>
        <w:ind w:firstLine="643" w:firstLineChars="200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2.未来产业：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未来信息、未来材料、未来健康、未来制造、未来空间、未来能源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eastAsia="zh-CN"/>
        </w:rPr>
        <w:t>。</w:t>
      </w:r>
    </w:p>
    <w:p w14:paraId="1F90FBDF">
      <w:pPr>
        <w:widowControl/>
        <w:adjustRightInd w:val="0"/>
        <w:snapToGrid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3.除上述所列技术方向外的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其他领域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。</w:t>
      </w:r>
    </w:p>
    <w:p w14:paraId="7D615210">
      <w:pPr>
        <w:widowControl/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333333"/>
          <w:kern w:val="0"/>
          <w:sz w:val="32"/>
          <w:szCs w:val="32"/>
        </w:rPr>
        <w:t>二、申报要求及时间节点</w:t>
      </w:r>
    </w:p>
    <w:p w14:paraId="16A0130C">
      <w:pPr>
        <w:widowControl/>
        <w:spacing w:line="540" w:lineRule="exact"/>
        <w:ind w:firstLine="640" w:firstLineChars="200"/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1.项目申报人须是我校正式在职人员，并确保在职期间能完成项目任务。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</w:rPr>
        <w:t>鼓励和支持</w:t>
      </w:r>
      <w:r>
        <w:rPr>
          <w:rFonts w:ascii="Times New Roman" w:hAnsi="Times New Roman" w:eastAsia="仿宋_GB2312"/>
          <w:b/>
          <w:bCs/>
          <w:color w:val="333333"/>
          <w:kern w:val="0"/>
          <w:sz w:val="32"/>
          <w:szCs w:val="32"/>
        </w:rPr>
        <w:t>40岁以下（198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b/>
          <w:bCs/>
          <w:color w:val="333333"/>
          <w:kern w:val="0"/>
          <w:sz w:val="32"/>
          <w:szCs w:val="32"/>
        </w:rPr>
        <w:t>年1月1日（含）以后出生）青年人才牵头或参与申报本计划项目，</w:t>
      </w:r>
      <w:r>
        <w:rPr>
          <w:rFonts w:ascii="Times New Roman" w:hAnsi="Times New Roman" w:eastAsia="仿宋_GB2312"/>
          <w:color w:val="333333"/>
          <w:kern w:val="0"/>
          <w:sz w:val="32"/>
          <w:szCs w:val="32"/>
        </w:rPr>
        <w:t>项目中由青年人才担任项目负责人和项目骨干的比例不低于4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color w:val="333333"/>
          <w:kern w:val="0"/>
          <w:sz w:val="32"/>
          <w:szCs w:val="32"/>
        </w:rPr>
        <w:t>%。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有在研省科技计划项目的负责人，不得牵头申报本年度项目。同一项目负责人同一年度只能申报一项省科技计划项目。</w:t>
      </w:r>
    </w:p>
    <w:p w14:paraId="1A959801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2.本次省前沿技术研发计划项目限项申报，学校最多推荐5项，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</w:rPr>
        <w:t>原则上各学院申报不超过2项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请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各学</w:t>
      </w:r>
      <w:bookmarkStart w:id="0" w:name="_GoBack"/>
      <w:bookmarkEnd w:id="0"/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院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于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20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</w:rPr>
        <w:t>日前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将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申报汇总表（附件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）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项目申报书（附件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）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反馈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至邮箱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huoran01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@nuaa.edu.cn。科研院将视申报情况开展校内评审，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</w:rPr>
        <w:t>择优上报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。</w:t>
      </w:r>
    </w:p>
    <w:p w14:paraId="29100E50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3.启用江苏数字科技平台。</w:t>
      </w:r>
      <w:r>
        <w:rPr>
          <w:rFonts w:hint="default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年省科技计划项目申报和评审工作将依托新建的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江苏数字科技平台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组织实施。根据政务服务“一网通办”要求，江苏数字科技平台统一使用苏服码账号登录。没有苏服码账号的单位、个人，需在江苏政务服务网进行注册。首次登录江苏数字科技平台的单位和个人用户，需输入原江苏省科技计划管理信息平台账号信息进行绑定，经主管部门或所在单位审核通过后方可进行项目申报；没有原江苏省科技计划管理信息平台账号的用户不需绑定。</w:t>
      </w:r>
    </w:p>
    <w:p w14:paraId="1D3101ED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.实行无纸化申报。申报材料在江苏数字科技平台</w:t>
      </w:r>
    </w:p>
    <w:p w14:paraId="6D5CF97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left"/>
        <w:textAlignment w:val="auto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（https://jsszkj.kxjst.jiangsu.gov.cn/js-home/home）提交，申报阶</w:t>
      </w:r>
    </w:p>
    <w:p w14:paraId="2F5E7CBB">
      <w:pPr>
        <w:widowControl/>
        <w:adjustRightInd w:val="0"/>
        <w:snapToGrid w:val="0"/>
        <w:spacing w:line="540" w:lineRule="exact"/>
        <w:jc w:val="left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段不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提供纸质版申报材料，项目申报单位及项目负责人科研诚信承诺书打印扫描后，以附件形式上传，其他项目附件材料应传尽传。申报单位编制项目申报书需同步填报“省前沿技术研发计划项目绩效目标申报表”（附件4），作为项目立项评审的重要考量，并纳入项目立项后签订合同和项目实施后验收的相关内容。</w:t>
      </w:r>
    </w:p>
    <w:p w14:paraId="18C13082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5.网上申报材料是后续形式（信用）审查、项目评审的依据，经主管部门在线确认提交后，一律不予退回重报。</w:t>
      </w:r>
      <w:r>
        <w:rPr>
          <w:rFonts w:hint="default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年拟立项目将在江苏数字科技平台进行公示，未立项项目不再另行通知。最终确定立项的项目，由项目主管部门通知承担单位提交纸质申报材料一式一份，申报材料统一用</w:t>
      </w:r>
      <w:r>
        <w:rPr>
          <w:rFonts w:hint="default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A4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纸打印装订，按封面、项目信息表、项目申报书、绩效目标申报表、相关附件顺序装订成册（纸质封面，平装订）。</w:t>
      </w:r>
    </w:p>
    <w:p w14:paraId="00919D1E">
      <w:pPr>
        <w:widowControl/>
        <w:adjustRightInd w:val="0"/>
        <w:snapToGrid w:val="0"/>
        <w:spacing w:line="540" w:lineRule="exact"/>
        <w:jc w:val="left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</w:p>
    <w:p w14:paraId="07266C09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6.项目申报材料网上填报截止时间为</w:t>
      </w:r>
      <w:r>
        <w:rPr>
          <w:rFonts w:hint="default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年</w:t>
      </w:r>
      <w:r>
        <w:rPr>
          <w:rFonts w:hint="default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27</w:t>
      </w:r>
      <w:r>
        <w:rPr>
          <w:rFonts w:hint="eastAsia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日</w:t>
      </w:r>
      <w:r>
        <w:rPr>
          <w:rFonts w:hint="default" w:ascii="Times New Roman" w:hAnsi="Times New Roman" w:eastAsia="仿宋_GB2312"/>
          <w:b/>
          <w:bCs/>
          <w:color w:val="333333"/>
          <w:kern w:val="0"/>
          <w:sz w:val="32"/>
          <w:szCs w:val="32"/>
          <w:lang w:val="en-US" w:eastAsia="zh-CN"/>
        </w:rPr>
        <w:t>17:30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，逾期不予受理。</w:t>
      </w:r>
    </w:p>
    <w:p w14:paraId="5D11B284">
      <w:pPr>
        <w:widowControl/>
        <w:adjustRightInd w:val="0"/>
        <w:snapToGrid w:val="0"/>
        <w:spacing w:line="540" w:lineRule="exact"/>
        <w:ind w:firstLine="640" w:firstLineChars="200"/>
        <w:jc w:val="left"/>
        <w:rPr>
          <w:rFonts w:ascii="Times New Roman" w:hAnsi="Times New Roman" w:eastAsia="仿宋_GB2312"/>
          <w:color w:val="333333"/>
          <w:kern w:val="0"/>
          <w:sz w:val="32"/>
          <w:szCs w:val="32"/>
        </w:rPr>
      </w:pPr>
    </w:p>
    <w:p w14:paraId="7EEA310F">
      <w:pPr>
        <w:widowControl/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黑体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黑体"/>
          <w:color w:val="333333"/>
          <w:kern w:val="0"/>
          <w:sz w:val="32"/>
          <w:szCs w:val="32"/>
        </w:rPr>
        <w:t>三、联系方式</w:t>
      </w:r>
    </w:p>
    <w:p w14:paraId="4E4DBC41">
      <w:pPr>
        <w:widowControl/>
        <w:adjustRightInd w:val="0"/>
        <w:snapToGrid w:val="0"/>
        <w:spacing w:line="540" w:lineRule="exact"/>
        <w:ind w:firstLine="640" w:firstLineChars="200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联系人：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霍然  韩薇</w:t>
      </w:r>
    </w:p>
    <w:p w14:paraId="76768CAB">
      <w:pPr>
        <w:widowControl/>
        <w:adjustRightInd w:val="0"/>
        <w:snapToGrid w:val="0"/>
        <w:spacing w:line="540" w:lineRule="exact"/>
        <w:ind w:firstLine="640" w:firstLineChars="200"/>
        <w:rPr>
          <w:rFonts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电  话：</w:t>
      </w:r>
      <w:r>
        <w:rPr>
          <w:rFonts w:ascii="Times New Roman" w:hAnsi="Times New Roman" w:eastAsia="仿宋_GB2312"/>
          <w:color w:val="333333"/>
          <w:kern w:val="0"/>
          <w:sz w:val="32"/>
          <w:szCs w:val="32"/>
        </w:rPr>
        <w:t>025-84892758</w:t>
      </w:r>
    </w:p>
    <w:p w14:paraId="4BEA7762">
      <w:pPr>
        <w:widowControl/>
        <w:spacing w:line="540" w:lineRule="exact"/>
        <w:rPr>
          <w:rFonts w:ascii="Times New Roman" w:hAnsi="Times New Roman" w:eastAsia="仿宋_GB2312"/>
          <w:color w:val="333333"/>
          <w:kern w:val="0"/>
          <w:sz w:val="32"/>
          <w:szCs w:val="32"/>
        </w:rPr>
      </w:pPr>
    </w:p>
    <w:p w14:paraId="53E67267">
      <w:pPr>
        <w:widowControl/>
        <w:spacing w:line="540" w:lineRule="exact"/>
        <w:ind w:left="1598" w:leftChars="304" w:hanging="960" w:hangingChars="300"/>
        <w:rPr>
          <w:rFonts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附件：1.关于印发《202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年度省前沿技术研发计划项目指南》及组织申报项目的通知</w:t>
      </w:r>
    </w:p>
    <w:p w14:paraId="4B795A65">
      <w:pPr>
        <w:widowControl/>
        <w:tabs>
          <w:tab w:val="left" w:pos="312"/>
        </w:tabs>
        <w:spacing w:line="540" w:lineRule="exact"/>
        <w:ind w:left="1600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2.2025年度省前沿技术研发计划推荐项目汇总表</w:t>
      </w:r>
    </w:p>
    <w:p w14:paraId="3D7EE55D">
      <w:pPr>
        <w:widowControl/>
        <w:tabs>
          <w:tab w:val="left" w:pos="312"/>
        </w:tabs>
        <w:spacing w:line="540" w:lineRule="exact"/>
        <w:ind w:left="1600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3.202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年度省前沿技术研发计划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申报书模板</w:t>
      </w:r>
    </w:p>
    <w:p w14:paraId="720EC4EF">
      <w:pPr>
        <w:widowControl/>
        <w:tabs>
          <w:tab w:val="left" w:pos="312"/>
        </w:tabs>
        <w:spacing w:line="540" w:lineRule="exact"/>
        <w:ind w:left="1600"/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4.2025年度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省前沿技术研发计划项目绩效目标申报表</w:t>
      </w:r>
    </w:p>
    <w:p w14:paraId="7D514E47">
      <w:pPr>
        <w:widowControl/>
        <w:tabs>
          <w:tab w:val="left" w:pos="312"/>
        </w:tabs>
        <w:spacing w:line="540" w:lineRule="exact"/>
        <w:ind w:left="1600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</w:p>
    <w:p w14:paraId="1773D902">
      <w:pPr>
        <w:widowControl/>
        <w:tabs>
          <w:tab w:val="left" w:pos="312"/>
        </w:tabs>
        <w:spacing w:line="540" w:lineRule="exact"/>
        <w:ind w:left="1600"/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</w:pPr>
    </w:p>
    <w:p w14:paraId="328E0F45">
      <w:pPr>
        <w:spacing w:line="540" w:lineRule="exact"/>
        <w:ind w:right="840" w:rightChars="400"/>
        <w:jc w:val="right"/>
        <w:rPr>
          <w:rFonts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科学</w:t>
      </w:r>
      <w:r>
        <w:rPr>
          <w:rFonts w:ascii="Times New Roman" w:hAnsi="Times New Roman" w:eastAsia="仿宋_GB2312"/>
          <w:color w:val="333333"/>
          <w:kern w:val="0"/>
          <w:sz w:val="32"/>
          <w:szCs w:val="32"/>
        </w:rPr>
        <w:t>技术研究院</w:t>
      </w:r>
    </w:p>
    <w:p w14:paraId="7B49962A">
      <w:pPr>
        <w:wordWrap w:val="0"/>
        <w:spacing w:line="540" w:lineRule="exact"/>
        <w:ind w:right="840" w:rightChars="400"/>
        <w:jc w:val="right"/>
        <w:rPr>
          <w:rFonts w:ascii="Times New Roman" w:hAnsi="Times New Roman" w:eastAsia="仿宋_GB2312"/>
          <w:color w:val="333333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333333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仿宋_GB2312"/>
          <w:color w:val="333333"/>
          <w:kern w:val="0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76B5DE-B750-4EA0-9E7F-E05EB67B2B5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F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F93C210-0A04-4147-AD8B-B623875B0A4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26012B7-7709-4E8A-9F8F-B6E6BAC4896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3B51D">
    <w:pPr>
      <w:pStyle w:val="2"/>
    </w:pPr>
    <w: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400050</wp:posOffset>
          </wp:positionH>
          <wp:positionV relativeFrom="page">
            <wp:posOffset>10097770</wp:posOffset>
          </wp:positionV>
          <wp:extent cx="3254375" cy="334645"/>
          <wp:effectExtent l="0" t="0" r="3175" b="8255"/>
          <wp:wrapNone/>
          <wp:docPr id="5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54375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4640D"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-996315</wp:posOffset>
          </wp:positionH>
          <wp:positionV relativeFrom="page">
            <wp:posOffset>6350</wp:posOffset>
          </wp:positionV>
          <wp:extent cx="7560310" cy="10692130"/>
          <wp:effectExtent l="0" t="0" r="2540" b="13970"/>
          <wp:wrapNone/>
          <wp:docPr id="1" name="图片 2" descr="图片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图片1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1" layoutInCell="1" allowOverlap="1">
          <wp:simplePos x="0" y="0"/>
          <wp:positionH relativeFrom="page">
            <wp:posOffset>6188710</wp:posOffset>
          </wp:positionH>
          <wp:positionV relativeFrom="page">
            <wp:posOffset>91440</wp:posOffset>
          </wp:positionV>
          <wp:extent cx="770255" cy="773430"/>
          <wp:effectExtent l="0" t="0" r="10795" b="7620"/>
          <wp:wrapNone/>
          <wp:docPr id="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0255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wYTRlMmVkYjNiZmJlMjViNWJhOGY3YTMxNDI3ZmEifQ=="/>
  </w:docVars>
  <w:rsids>
    <w:rsidRoot w:val="004D1047"/>
    <w:rsid w:val="0025780A"/>
    <w:rsid w:val="00342912"/>
    <w:rsid w:val="003F6828"/>
    <w:rsid w:val="004D1047"/>
    <w:rsid w:val="00535548"/>
    <w:rsid w:val="005E50AC"/>
    <w:rsid w:val="00773C53"/>
    <w:rsid w:val="009E36A6"/>
    <w:rsid w:val="00A5530F"/>
    <w:rsid w:val="00BC3031"/>
    <w:rsid w:val="00D86B34"/>
    <w:rsid w:val="00F53A0B"/>
    <w:rsid w:val="00FE147D"/>
    <w:rsid w:val="01BB7833"/>
    <w:rsid w:val="01EA5B99"/>
    <w:rsid w:val="027F15F0"/>
    <w:rsid w:val="04021749"/>
    <w:rsid w:val="04700FE0"/>
    <w:rsid w:val="057F6DC9"/>
    <w:rsid w:val="06CC4290"/>
    <w:rsid w:val="07BB058C"/>
    <w:rsid w:val="09304FAA"/>
    <w:rsid w:val="093920B1"/>
    <w:rsid w:val="0AAE6186"/>
    <w:rsid w:val="0B093D05"/>
    <w:rsid w:val="0B3A2110"/>
    <w:rsid w:val="0CB8153E"/>
    <w:rsid w:val="0F20786F"/>
    <w:rsid w:val="0FC05E29"/>
    <w:rsid w:val="0FC85F3C"/>
    <w:rsid w:val="101C3CD5"/>
    <w:rsid w:val="1255782F"/>
    <w:rsid w:val="155B33AF"/>
    <w:rsid w:val="15D22B42"/>
    <w:rsid w:val="174C4D95"/>
    <w:rsid w:val="18BA663E"/>
    <w:rsid w:val="18E93FD6"/>
    <w:rsid w:val="1A442663"/>
    <w:rsid w:val="1B0B13D3"/>
    <w:rsid w:val="1B1069E9"/>
    <w:rsid w:val="1C1F7F8E"/>
    <w:rsid w:val="1C204A0A"/>
    <w:rsid w:val="1C281B11"/>
    <w:rsid w:val="1CAF0B20"/>
    <w:rsid w:val="1CF73704"/>
    <w:rsid w:val="1F9F033C"/>
    <w:rsid w:val="21BE2E1C"/>
    <w:rsid w:val="228A7081"/>
    <w:rsid w:val="22F866E1"/>
    <w:rsid w:val="247C55AF"/>
    <w:rsid w:val="267F67D1"/>
    <w:rsid w:val="27CC77D3"/>
    <w:rsid w:val="2E6D7F83"/>
    <w:rsid w:val="2F7D0FB0"/>
    <w:rsid w:val="320F1351"/>
    <w:rsid w:val="336D2891"/>
    <w:rsid w:val="34CC52D7"/>
    <w:rsid w:val="36032F7B"/>
    <w:rsid w:val="36754EE7"/>
    <w:rsid w:val="368C19C0"/>
    <w:rsid w:val="37645C9B"/>
    <w:rsid w:val="3814321D"/>
    <w:rsid w:val="38736485"/>
    <w:rsid w:val="38C66F0D"/>
    <w:rsid w:val="38E250CA"/>
    <w:rsid w:val="3B070131"/>
    <w:rsid w:val="3B6A688D"/>
    <w:rsid w:val="3CBE19AA"/>
    <w:rsid w:val="3E1440E6"/>
    <w:rsid w:val="3E5E1737"/>
    <w:rsid w:val="3EAD3546"/>
    <w:rsid w:val="3ECE409C"/>
    <w:rsid w:val="41392946"/>
    <w:rsid w:val="442E1B0B"/>
    <w:rsid w:val="445A645C"/>
    <w:rsid w:val="489C27BC"/>
    <w:rsid w:val="4AA5064D"/>
    <w:rsid w:val="4DCC571D"/>
    <w:rsid w:val="4E923265"/>
    <w:rsid w:val="4EC217CD"/>
    <w:rsid w:val="50C07F8E"/>
    <w:rsid w:val="510D4856"/>
    <w:rsid w:val="5302488E"/>
    <w:rsid w:val="53861423"/>
    <w:rsid w:val="53AA5B67"/>
    <w:rsid w:val="548E7BE3"/>
    <w:rsid w:val="55A432CD"/>
    <w:rsid w:val="56F20776"/>
    <w:rsid w:val="597E42AD"/>
    <w:rsid w:val="5D945C70"/>
    <w:rsid w:val="64DF0C36"/>
    <w:rsid w:val="65654E6F"/>
    <w:rsid w:val="658B47A0"/>
    <w:rsid w:val="66726AD5"/>
    <w:rsid w:val="676E3E54"/>
    <w:rsid w:val="685B748F"/>
    <w:rsid w:val="6C091D5D"/>
    <w:rsid w:val="6C8A11E4"/>
    <w:rsid w:val="6CCB7647"/>
    <w:rsid w:val="6CDA1832"/>
    <w:rsid w:val="6D5F66BC"/>
    <w:rsid w:val="6EFD088B"/>
    <w:rsid w:val="6F1201CC"/>
    <w:rsid w:val="705C33D8"/>
    <w:rsid w:val="71F215E2"/>
    <w:rsid w:val="779D6084"/>
    <w:rsid w:val="78540BD8"/>
    <w:rsid w:val="791816F6"/>
    <w:rsid w:val="796C21B2"/>
    <w:rsid w:val="79866907"/>
    <w:rsid w:val="7C7970C0"/>
    <w:rsid w:val="7CFE3ED1"/>
    <w:rsid w:val="7F9D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style01"/>
    <w:basedOn w:val="5"/>
    <w:autoRedefine/>
    <w:qFormat/>
    <w:uiPriority w:val="0"/>
    <w:rPr>
      <w:rFonts w:ascii="FZFSK--GBK1-0" w:hAnsi="FZFSK--GBK1-0" w:eastAsia="FZFSK--GBK1-0" w:cs="FZFSK--GBK1-0"/>
      <w:color w:val="000000"/>
      <w:sz w:val="32"/>
      <w:szCs w:val="32"/>
    </w:rPr>
  </w:style>
  <w:style w:type="character" w:customStyle="1" w:styleId="7">
    <w:name w:val="fontstyle21"/>
    <w:basedOn w:val="5"/>
    <w:autoRedefine/>
    <w:qFormat/>
    <w:uiPriority w:val="0"/>
    <w:rPr>
      <w:rFonts w:ascii="TimesNewRomanPSMT" w:hAnsi="TimesNewRomanPSMT" w:eastAsia="TimesNewRomanPSMT" w:cs="TimesNewRomanPSMT"/>
      <w:color w:val="000000"/>
      <w:sz w:val="32"/>
      <w:szCs w:val="32"/>
    </w:rPr>
  </w:style>
  <w:style w:type="character" w:customStyle="1" w:styleId="8">
    <w:name w:val="fontstyle11"/>
    <w:basedOn w:val="5"/>
    <w:autoRedefine/>
    <w:qFormat/>
    <w:uiPriority w:val="0"/>
    <w:rPr>
      <w:rFonts w:ascii="TimesNewRomanPSMT" w:hAnsi="TimesNewRomanPSMT" w:eastAsia="TimesNewRomanPSMT" w:cs="TimesNewRomanPSMT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1121</Words>
  <Characters>1268</Characters>
  <Lines>7</Lines>
  <Paragraphs>2</Paragraphs>
  <TotalTime>9</TotalTime>
  <ScaleCrop>false</ScaleCrop>
  <LinksUpToDate>false</LinksUpToDate>
  <CharactersWithSpaces>1272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2024-03-14T02:22:00Z</dcterms:created>
  <dc:creator>俞佳炜</dc:creator>
  <cp:lastModifiedBy>小胖手 </cp:lastModifiedBy>
  <cp:lastPrinted>2024-04-07T07:17:00Z</cp:lastPrinted>
  <dcterms:modified xsi:type="dcterms:W3CDTF">2025-02-20T03:21:19Z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24B35CFF112047BEA351D613654620DD_13</vt:lpwstr>
  </property>
</Properties>
</file>