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C4" w:rsidRDefault="00524B42">
      <w:pPr>
        <w:pStyle w:val="1"/>
        <w:widowControl/>
        <w:spacing w:beforeAutospacing="0" w:afterAutospacing="0" w:line="360" w:lineRule="atLeast"/>
        <w:jc w:val="center"/>
        <w:rPr>
          <w:rFonts w:hint="default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南京理工大学泰州科技学院 2026 届毕业生毕业照拍摄服务谈判公告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根据《南京理工大学泰州科技学院采购管理办法》相关规定，拟就 2026 届毕业生毕业照合影拍摄服务进行国内竞争性谈判，邀请有兴趣且符合资格条件的供应商，在接受本项目所有条款要求的基础上按要求进行报价。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一、项目名称：2026 届毕业生毕业照合影拍摄服务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FF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二、采购编号：</w:t>
      </w:r>
      <w:r>
        <w:rPr>
          <w:rFonts w:ascii="宋体" w:eastAsia="宋体" w:hAnsi="宋体" w:cs="宋体" w:hint="eastAsia"/>
          <w:color w:val="0000FF"/>
          <w:kern w:val="0"/>
          <w:sz w:val="28"/>
          <w:szCs w:val="28"/>
        </w:rPr>
        <w:t>F2026.014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三、项目预算：5万元（报价超过预算视为无效）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四、采购服务内容及要求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1.拍摄对象：按学校要求，以二级学院为单位面向约4300名毕业生及相关老师拍摄毕业照合影。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2.拍摄时间：分2批次，第一批次暂定于5月上旬，第二批次暂定于5月中下旬。具体拍摄日期及时间，配合学校安排。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3.拍摄点位：按学校指定位置，每批次布置3个拍摄点。第一批次3个拍摄点位的师生容量分别为1210人、530人、530人；第二批次3个拍摄点位的师生容量分别为710人、620人、510人。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4.配套设施：每个拍摄点需搭建钢结构拍摄梯架，规格为5～8层；梯架搭建需牢固稳定，最高一层梯架背部须安装牢固可靠的扶手，确保学生上下梯架的安全。 3个拍摄点布置的梯架数量，应同时能容纳2300人站立。每个拍摄点配备40张凳子，整齐放置于拍摄梯架前地面，用于师生就座拍摄。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5.拍摄设备：每个拍摄点配备一套完整拍摄设备（含云台转机），设备像素不低于3000万，确保拍摄的合影照片达到高清晰度、高还原度，无模糊、畸变、曝光异常等问题。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6.人员配置：每个拍摄点要安排工作人员，负责组织师生整队、上下梯架、拍摄等事项。工作人员需具备相应拍摄及现场组织经验，责任心强、服务态度良好。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7.队形要求：按照现场情况合理规划拍摄队形（以7排布局为例：坐1排，地面站1排，梯架站5排）。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.服务保障：①提前主动对接毕业年级辅导员，沟通拍摄时间、流程及注意事项，制定合理拍摄方案，做好各项准备工作；②负责所有拍摄设施（含拍摄梯架、凳子、拍摄设备等）的运送、现场安装，拍摄结束后及时拆卸、运回；③全程确保设施安全、可靠，安装及拆卸过程中需采取安全防护措施，避免损坏校园设施、造成人员安全事故。若因设施问题引发安全事故或财产损失，由服务商承担全部责任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9.交付要求：在5月30日前，向学校指定对接人提供全套高清电子照片以及纸质照片3套；应对每张合影照片进行专业精修，并在合影照片抬头位置按学校要求清晰标注“毕业合影”等字样。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10.报价现场，供应商须提供后续拍摄拟使用的一套完整拍摄设备（含云台转机）供校方查验，无法提供者，学校有权拒绝。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11.供应商须提交拍摄方案，内容包含：拍摄梯架规格及可容纳人数、拍摄设备型号及参数、拍摄当日各拍摄点位工作人员配置。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12.拍摄当日，3个拍摄点位应布置足量梯架，要求同时能容纳2300人，如未达标，</w:t>
      </w:r>
      <w:r>
        <w:rPr>
          <w:rFonts w:eastAsia="宋体" w:hint="eastAsia"/>
          <w:b/>
          <w:bCs/>
          <w:sz w:val="26"/>
          <w:szCs w:val="26"/>
        </w:rPr>
        <w:t>学校有权扣除合同总价格的</w:t>
      </w:r>
      <w:r>
        <w:rPr>
          <w:rFonts w:eastAsia="宋体" w:hint="eastAsia"/>
          <w:b/>
          <w:bCs/>
          <w:sz w:val="26"/>
          <w:szCs w:val="26"/>
        </w:rPr>
        <w:t xml:space="preserve"> 2% </w:t>
      </w:r>
      <w:r>
        <w:rPr>
          <w:rFonts w:eastAsia="宋体" w:hint="eastAsia"/>
          <w:b/>
          <w:bCs/>
          <w:sz w:val="26"/>
          <w:szCs w:val="26"/>
        </w:rPr>
        <w:t>作为违约金。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五、资格要求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 具有独立承担民事责任能力；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 营业执照经营范围包含摄影 / 影像服务相关内容；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 具备大型集体照拍摄服务经验，信誉良好。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六、评审与成交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 审查方式：资格后审。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 成交原则：满足全部要求，按最低价中标确定供应商，签订总价合同。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 报价为包干价，含税金、安装、运输、人工、后期等全部费用。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七、报价相关安排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 报价截止时间：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2026 年 4 月 28日</w:t>
      </w:r>
      <w:r w:rsidR="0095206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上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午10:00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，逾期视为放弃。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 报价形式：密封报送，一式叁份（一正二副），加盖单位公章。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 报送材料：营业执照复印件、报价表、拍摄方案。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 报送地址：南京理工大学泰州科技学院学生工作处（明德楼 4529）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 联系人：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刘老师</w:t>
      </w:r>
      <w:r>
        <w:rPr>
          <w:rFonts w:ascii="宋体" w:eastAsia="宋体" w:hAnsi="宋体" w:cs="宋体" w:hint="eastAsia"/>
          <w:color w:val="0000FF"/>
          <w:kern w:val="0"/>
          <w:sz w:val="28"/>
          <w:szCs w:val="28"/>
        </w:rPr>
        <w:t xml:space="preserve"> 15190605025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（勘察现场请提前联系）</w:t>
      </w:r>
    </w:p>
    <w:p w:rsidR="00B347C4" w:rsidRDefault="00524B42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八、付款方式服务完成且满足学校全部要求后，一次性付清。</w:t>
      </w:r>
    </w:p>
    <w:p w:rsidR="00B347C4" w:rsidRDefault="00524B42">
      <w:pPr>
        <w:pStyle w:val="a3"/>
        <w:widowControl/>
        <w:spacing w:before="90" w:beforeAutospacing="0" w:afterAutospacing="0" w:line="315" w:lineRule="atLeast"/>
      </w:pPr>
      <w:r>
        <w:rPr>
          <w:sz w:val="30"/>
          <w:szCs w:val="30"/>
        </w:rPr>
        <w:t>附件：</w:t>
      </w:r>
      <w:r>
        <w:rPr>
          <w:sz w:val="30"/>
          <w:szCs w:val="30"/>
        </w:rPr>
        <w:t>1.</w:t>
      </w:r>
      <w:r>
        <w:rPr>
          <w:sz w:val="30"/>
          <w:szCs w:val="30"/>
        </w:rPr>
        <w:t>毕业生毕业照拍摄服务采购报价表</w:t>
      </w:r>
    </w:p>
    <w:p w:rsidR="00B347C4" w:rsidRDefault="00524B42">
      <w:pPr>
        <w:pStyle w:val="a3"/>
        <w:widowControl/>
        <w:spacing w:before="195" w:beforeAutospacing="0" w:afterAutospacing="0" w:line="315" w:lineRule="atLeast"/>
        <w:ind w:firstLineChars="300" w:firstLine="900"/>
      </w:pPr>
      <w:r>
        <w:rPr>
          <w:sz w:val="30"/>
          <w:szCs w:val="30"/>
        </w:rPr>
        <w:t>2.202</w:t>
      </w:r>
      <w:r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届毕业生集中合影安排</w:t>
      </w:r>
    </w:p>
    <w:p w:rsidR="00524B42" w:rsidRDefault="00524B42">
      <w:pPr>
        <w:widowControl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br w:type="page"/>
      </w:r>
    </w:p>
    <w:p w:rsidR="00B347C4" w:rsidRDefault="00524B42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kern w:val="0"/>
          <w:sz w:val="30"/>
          <w:szCs w:val="30"/>
        </w:rPr>
        <w:lastRenderedPageBreak/>
        <w:t>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附件1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B347C4" w:rsidRDefault="00524B42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2026 届毕业生毕业照拍摄服务采购报价表</w:t>
      </w:r>
    </w:p>
    <w:p w:rsidR="00B347C4" w:rsidRDefault="00524B42">
      <w:pPr>
        <w:pStyle w:val="a3"/>
        <w:widowControl/>
        <w:spacing w:before="270" w:beforeAutospacing="0" w:afterAutospacing="0" w:line="315" w:lineRule="atLeas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Style w:val="a4"/>
          <w:sz w:val="30"/>
          <w:szCs w:val="30"/>
        </w:rPr>
        <w:t>报价单位：</w:t>
      </w:r>
      <w:r>
        <w:rPr>
          <w:sz w:val="30"/>
          <w:szCs w:val="30"/>
          <w:u w:val="single"/>
        </w:rPr>
        <w:t>                                </w:t>
      </w:r>
    </w:p>
    <w:tbl>
      <w:tblPr>
        <w:tblW w:w="500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9"/>
        <w:gridCol w:w="6262"/>
      </w:tblGrid>
      <w:tr w:rsidR="00B347C4">
        <w:trPr>
          <w:tblHeader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ind w:firstLineChars="500" w:firstLine="105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ind w:firstLineChars="800" w:firstLine="1928"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采购服务内容及要求</w:t>
            </w:r>
          </w:p>
        </w:tc>
      </w:tr>
      <w:tr w:rsidR="00B347C4" w:rsidTr="00524B42">
        <w:trPr>
          <w:trHeight w:val="1000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2026届毕业生毕业照合影拍摄服务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供应商承诺满足《南京理工大学泰州科技学院2026届毕业生毕业照拍摄服务谈判公告》里涉及的服务内容和要求</w:t>
            </w:r>
          </w:p>
        </w:tc>
      </w:tr>
      <w:tr w:rsidR="00B347C4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Cs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总计（含税）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B347C4">
            <w:pPr>
              <w:widowControl/>
              <w:jc w:val="left"/>
            </w:pPr>
          </w:p>
        </w:tc>
      </w:tr>
      <w:tr w:rsidR="00B347C4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Cs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二次报价（含税）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B347C4">
            <w:pPr>
              <w:widowControl/>
              <w:jc w:val="left"/>
            </w:pPr>
          </w:p>
        </w:tc>
      </w:tr>
    </w:tbl>
    <w:p w:rsidR="00524B42" w:rsidRDefault="00524B42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B347C4" w:rsidRDefault="00524B42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附件2</w:t>
      </w:r>
    </w:p>
    <w:p w:rsidR="00B347C4" w:rsidRDefault="00524B42">
      <w:pPr>
        <w:pStyle w:val="1"/>
        <w:widowControl/>
        <w:spacing w:beforeAutospacing="0" w:afterAutospacing="0" w:line="360" w:lineRule="atLeast"/>
        <w:jc w:val="center"/>
        <w:rPr>
          <w:rFonts w:hint="default"/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2026 届毕业生集中合影安排</w:t>
      </w:r>
    </w:p>
    <w:p w:rsidR="00B347C4" w:rsidRDefault="00524B42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第一批拍摄（5 月上旬）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1"/>
        <w:gridCol w:w="2841"/>
      </w:tblGrid>
      <w:tr w:rsidR="00B347C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师生人数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1210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530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智能制造学院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530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基础科学部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100 人</w:t>
            </w:r>
          </w:p>
        </w:tc>
      </w:tr>
    </w:tbl>
    <w:p w:rsidR="00B347C4" w:rsidRDefault="00B347C4"/>
    <w:p w:rsidR="00B347C4" w:rsidRDefault="00524B42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第二批拍摄（5 月中下旬）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1"/>
        <w:gridCol w:w="3031"/>
      </w:tblGrid>
      <w:tr w:rsidR="00B347C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师生人数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城市建设与设计学院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710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环境与制药工程学院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620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电子电气工程学院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510 人</w:t>
            </w:r>
          </w:p>
        </w:tc>
      </w:tr>
      <w:tr w:rsidR="00B347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47C4" w:rsidRDefault="00524B42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270 人</w:t>
            </w:r>
          </w:p>
        </w:tc>
      </w:tr>
    </w:tbl>
    <w:p w:rsidR="00B347C4" w:rsidRDefault="00B347C4">
      <w:pPr>
        <w:rPr>
          <w:rFonts w:ascii="宋体" w:eastAsia="宋体" w:hAnsi="宋体" w:cs="宋体"/>
          <w:sz w:val="24"/>
        </w:rPr>
      </w:pPr>
    </w:p>
    <w:sectPr w:rsidR="00B347C4" w:rsidSect="00524B4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B347C4"/>
    <w:rsid w:val="002310AF"/>
    <w:rsid w:val="00267EAC"/>
    <w:rsid w:val="00524B42"/>
    <w:rsid w:val="0095206B"/>
    <w:rsid w:val="00B347C4"/>
    <w:rsid w:val="021A33C5"/>
    <w:rsid w:val="029D521C"/>
    <w:rsid w:val="04A147E6"/>
    <w:rsid w:val="05800C4F"/>
    <w:rsid w:val="080953E7"/>
    <w:rsid w:val="08DD312C"/>
    <w:rsid w:val="08FB7B37"/>
    <w:rsid w:val="09DA6992"/>
    <w:rsid w:val="09EF2094"/>
    <w:rsid w:val="0DDC3B3C"/>
    <w:rsid w:val="0E5E6A3D"/>
    <w:rsid w:val="0EA914CD"/>
    <w:rsid w:val="107E131D"/>
    <w:rsid w:val="108618CC"/>
    <w:rsid w:val="12492C07"/>
    <w:rsid w:val="147B3FB0"/>
    <w:rsid w:val="1661788D"/>
    <w:rsid w:val="16B857D3"/>
    <w:rsid w:val="1BDD3C14"/>
    <w:rsid w:val="1C010E84"/>
    <w:rsid w:val="1C0929C2"/>
    <w:rsid w:val="1D5819FF"/>
    <w:rsid w:val="1E055BA3"/>
    <w:rsid w:val="20DE28BC"/>
    <w:rsid w:val="21A65703"/>
    <w:rsid w:val="21E6571D"/>
    <w:rsid w:val="21F76C00"/>
    <w:rsid w:val="23724A03"/>
    <w:rsid w:val="24A50BE1"/>
    <w:rsid w:val="27E279B5"/>
    <w:rsid w:val="27FE417F"/>
    <w:rsid w:val="29C1449A"/>
    <w:rsid w:val="2DE07719"/>
    <w:rsid w:val="2EDC7046"/>
    <w:rsid w:val="2EF37B34"/>
    <w:rsid w:val="3090496E"/>
    <w:rsid w:val="33AD13B9"/>
    <w:rsid w:val="35441E49"/>
    <w:rsid w:val="3563198A"/>
    <w:rsid w:val="36B17ABD"/>
    <w:rsid w:val="388B3CC1"/>
    <w:rsid w:val="394753EA"/>
    <w:rsid w:val="3C1C11F1"/>
    <w:rsid w:val="3C637C2C"/>
    <w:rsid w:val="3DFC5E35"/>
    <w:rsid w:val="3F181319"/>
    <w:rsid w:val="3FEB4462"/>
    <w:rsid w:val="4085149A"/>
    <w:rsid w:val="44ED35C9"/>
    <w:rsid w:val="477628A5"/>
    <w:rsid w:val="478A2C55"/>
    <w:rsid w:val="489B7E34"/>
    <w:rsid w:val="48B04D00"/>
    <w:rsid w:val="496F33DD"/>
    <w:rsid w:val="4A244209"/>
    <w:rsid w:val="4B4C359C"/>
    <w:rsid w:val="4EAB0015"/>
    <w:rsid w:val="4EAB3BCC"/>
    <w:rsid w:val="4FF57BC8"/>
    <w:rsid w:val="51587263"/>
    <w:rsid w:val="51594E0B"/>
    <w:rsid w:val="535A14B1"/>
    <w:rsid w:val="53904B92"/>
    <w:rsid w:val="56FD0EF7"/>
    <w:rsid w:val="5985699F"/>
    <w:rsid w:val="5C426A93"/>
    <w:rsid w:val="5F2E5BA6"/>
    <w:rsid w:val="5F512124"/>
    <w:rsid w:val="60016F67"/>
    <w:rsid w:val="605E3CA5"/>
    <w:rsid w:val="6137075E"/>
    <w:rsid w:val="618E0E62"/>
    <w:rsid w:val="62D22595"/>
    <w:rsid w:val="63A27529"/>
    <w:rsid w:val="650B6B73"/>
    <w:rsid w:val="6618475B"/>
    <w:rsid w:val="67E56CEF"/>
    <w:rsid w:val="68464497"/>
    <w:rsid w:val="6AE914A4"/>
    <w:rsid w:val="6B7053B1"/>
    <w:rsid w:val="6BBA1E97"/>
    <w:rsid w:val="6D8A3735"/>
    <w:rsid w:val="6DCF1D21"/>
    <w:rsid w:val="70C0656E"/>
    <w:rsid w:val="714A5834"/>
    <w:rsid w:val="73DF4AC0"/>
    <w:rsid w:val="743B792C"/>
    <w:rsid w:val="74EF0183"/>
    <w:rsid w:val="76C57C96"/>
    <w:rsid w:val="79A75E17"/>
    <w:rsid w:val="7ADB5257"/>
    <w:rsid w:val="7B6C0EE8"/>
    <w:rsid w:val="7C695609"/>
    <w:rsid w:val="7CAB082E"/>
    <w:rsid w:val="7F80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7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347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347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47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347C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2026-04-16T09:16:00Z</dcterms:created>
  <dcterms:modified xsi:type="dcterms:W3CDTF">2026-04-23T02:45:00Z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eyJoZGlkIjoiZTM3ZTZlNGM0ZWMzZTZlZGIyZGI0OGUwMWUxMjY1ZjYiLCJ1c2VySWQiOiIxMDAxNDEyNDUwIn0=</vt:lpwstr>
  </property>
  <property fmtid="{D5CDD505-2E9C-101B-9397-08002B2CF9AE}" pid="4" name="ICV">
    <vt:lpwstr>2762410ED5E1439C80D72645DF76C1D7_13</vt:lpwstr>
  </property>
</Properties>
</file>