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0F0E6">
      <w:pPr>
        <w:keepNext w:val="0"/>
        <w:keepLines w:val="0"/>
        <w:pageBreakBefore w:val="0"/>
        <w:kinsoku/>
        <w:wordWrap/>
        <w:overflowPunct/>
        <w:topLinePunct w:val="0"/>
        <w:autoSpaceDE/>
        <w:autoSpaceDN/>
        <w:bidi w:val="0"/>
        <w:spacing w:beforeAutospacing="0" w:afterAutospacing="0" w:line="560" w:lineRule="exact"/>
        <w:ind w:left="0" w:leftChars="0" w:firstLine="2240" w:firstLineChars="700"/>
        <w:jc w:val="both"/>
        <w:textAlignment w:val="auto"/>
        <w:rPr>
          <w:rFonts w:ascii="黑体" w:hAnsi="黑体" w:eastAsia="黑体" w:cs="黑体"/>
          <w:color w:val="000000"/>
          <w:sz w:val="32"/>
          <w:szCs w:val="32"/>
          <w:lang w:bidi="ar"/>
        </w:rPr>
      </w:pPr>
      <w:r>
        <w:rPr>
          <w:rFonts w:hint="eastAsia" w:ascii="黑体" w:hAnsi="黑体" w:eastAsia="黑体" w:cs="黑体"/>
          <w:color w:val="000000"/>
          <w:sz w:val="32"/>
          <w:szCs w:val="32"/>
          <w:lang w:bidi="ar"/>
        </w:rPr>
        <w:t>第六章   固定资产的报废处理</w:t>
      </w:r>
    </w:p>
    <w:p w14:paraId="1BE605E9">
      <w:pPr>
        <w:keepNext w:val="0"/>
        <w:keepLines w:val="0"/>
        <w:pageBreakBefore w:val="0"/>
        <w:kinsoku/>
        <w:wordWrap/>
        <w:overflowPunct/>
        <w:topLinePunct w:val="0"/>
        <w:autoSpaceDE/>
        <w:autoSpaceDN/>
        <w:bidi w:val="0"/>
        <w:spacing w:beforeAutospacing="0" w:afterAutospacing="0" w:line="560" w:lineRule="exact"/>
        <w:ind w:left="0" w:leftChars="0" w:firstLine="643"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b/>
          <w:bCs/>
          <w:color w:val="000000"/>
          <w:sz w:val="32"/>
          <w:szCs w:val="32"/>
          <w:lang w:bidi="ar"/>
        </w:rPr>
        <w:t>第二十四条</w:t>
      </w:r>
      <w:r>
        <w:rPr>
          <w:rFonts w:ascii="仿宋_GB2312" w:hAnsi="微软雅黑" w:eastAsia="仿宋_GB2312" w:cs="仿宋_GB2312"/>
          <w:color w:val="000000"/>
          <w:sz w:val="32"/>
          <w:szCs w:val="32"/>
          <w:lang w:bidi="ar"/>
        </w:rPr>
        <w:t xml:space="preserve"> </w:t>
      </w:r>
      <w:r>
        <w:rPr>
          <w:rFonts w:hint="eastAsia" w:ascii="仿宋_GB2312" w:hAnsi="微软雅黑" w:eastAsia="仿宋_GB2312" w:cs="仿宋_GB2312"/>
          <w:color w:val="000000"/>
          <w:sz w:val="32"/>
          <w:szCs w:val="32"/>
          <w:lang w:bidi="ar"/>
        </w:rPr>
        <w:t>固定资产使用期满、确已丧失效能的，</w:t>
      </w:r>
      <w:r>
        <w:rPr>
          <w:rFonts w:hint="eastAsia" w:ascii="仿宋_GB2312" w:hAnsi="微软雅黑" w:eastAsia="仿宋_GB2312" w:cs="仿宋_GB2312"/>
          <w:sz w:val="32"/>
          <w:szCs w:val="32"/>
          <w:lang w:bidi="ar"/>
        </w:rPr>
        <w:t>可</w:t>
      </w:r>
      <w:r>
        <w:rPr>
          <w:rFonts w:hint="eastAsia" w:ascii="仿宋_GB2312" w:hAnsi="微软雅黑" w:eastAsia="仿宋_GB2312" w:cs="仿宋_GB2312"/>
          <w:color w:val="000000"/>
          <w:sz w:val="32"/>
          <w:szCs w:val="32"/>
          <w:lang w:bidi="ar"/>
        </w:rPr>
        <w:t xml:space="preserve">作报废处理（免税进口的仪器设备应当在监管期满、向海关申请解除监管并获得批准之后才能提出报废申请）。由人为或自然灾害等原因导致损毁的固定资产，应按报损处理。凡具备下列情况之一，使用单位可向资产与实验室管理处提出申请： </w:t>
      </w:r>
    </w:p>
    <w:p w14:paraId="4D0F32CF">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（一）使用年久，主要零部件或结构已经损坏，不能达到最低使用要求，且无法修复的；或者修复的费用超过或接近于新购价格的。</w:t>
      </w:r>
    </w:p>
    <w:p w14:paraId="290EA060">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（二）达到或超过安全使用期限，存在安全隐患，继续使用可能发生安全事故。</w:t>
      </w:r>
    </w:p>
    <w:p w14:paraId="13D9D390">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（三）按国家规定属于技术性能落后、高耗能、低效率，上级主管部门文件规定属于淘汰或不准再用。</w:t>
      </w:r>
    </w:p>
    <w:p w14:paraId="47B3B3FF">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（四）由于意外灾害或突发事件，受到严重损坏不能使用或修复。</w:t>
      </w:r>
    </w:p>
    <w:p w14:paraId="5D3CDDDF">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FF0000"/>
          <w:sz w:val="32"/>
          <w:szCs w:val="32"/>
          <w:lang w:bidi="ar"/>
        </w:rPr>
      </w:pPr>
      <w:r>
        <w:rPr>
          <w:rFonts w:hint="eastAsia" w:ascii="仿宋_GB2312" w:hAnsi="微软雅黑" w:eastAsia="仿宋_GB2312" w:cs="仿宋_GB2312"/>
          <w:sz w:val="32"/>
          <w:szCs w:val="32"/>
          <w:lang w:bidi="ar"/>
        </w:rPr>
        <w:t xml:space="preserve">虽满足以上条件，但未达到最低使用年限（最低使用年限见附表2）以及未提足折旧的固定资产，原则上不得申请报废。 </w:t>
      </w:r>
      <w:r>
        <w:rPr>
          <w:rFonts w:hint="eastAsia" w:ascii="仿宋_GB2312" w:hAnsi="微软雅黑" w:eastAsia="仿宋_GB2312" w:cs="仿宋_GB2312"/>
          <w:color w:val="FF0000"/>
          <w:sz w:val="32"/>
          <w:szCs w:val="32"/>
          <w:lang w:bidi="ar"/>
        </w:rPr>
        <w:t xml:space="preserve"> </w:t>
      </w:r>
    </w:p>
    <w:p w14:paraId="7704EBE5">
      <w:pPr>
        <w:keepNext w:val="0"/>
        <w:keepLines w:val="0"/>
        <w:pageBreakBefore w:val="0"/>
        <w:kinsoku/>
        <w:wordWrap/>
        <w:overflowPunct/>
        <w:topLinePunct w:val="0"/>
        <w:autoSpaceDE/>
        <w:autoSpaceDN/>
        <w:bidi w:val="0"/>
        <w:spacing w:beforeAutospacing="0" w:afterAutospacing="0" w:line="560" w:lineRule="exact"/>
        <w:ind w:left="0" w:leftChars="0" w:firstLine="643"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b/>
          <w:bCs/>
          <w:color w:val="000000"/>
          <w:sz w:val="32"/>
          <w:szCs w:val="32"/>
          <w:lang w:bidi="ar"/>
        </w:rPr>
        <w:t>第二十五条</w:t>
      </w:r>
      <w:r>
        <w:rPr>
          <w:rFonts w:hint="eastAsia" w:ascii="仿宋_GB2312" w:hAnsi="微软雅黑" w:eastAsia="仿宋_GB2312" w:cs="仿宋_GB2312"/>
          <w:color w:val="000000"/>
          <w:sz w:val="32"/>
          <w:szCs w:val="32"/>
          <w:lang w:bidi="ar"/>
        </w:rPr>
        <w:t xml:space="preserve"> 处理程序</w:t>
      </w:r>
    </w:p>
    <w:p w14:paraId="20579D56">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（一）使用部门提出报废申请，填写《固定资产报废审批表》</w:t>
      </w:r>
      <w:r>
        <w:rPr>
          <w:rFonts w:hint="eastAsia" w:ascii="仿宋_GB2312" w:hAnsi="微软雅黑" w:eastAsia="仿宋_GB2312" w:cs="仿宋_GB2312"/>
          <w:sz w:val="32"/>
          <w:szCs w:val="32"/>
          <w:lang w:bidi="ar"/>
        </w:rPr>
        <w:t>（附表3），</w:t>
      </w:r>
      <w:r>
        <w:rPr>
          <w:rFonts w:hint="eastAsia" w:ascii="仿宋_GB2312" w:hAnsi="微软雅黑" w:eastAsia="仿宋_GB2312" w:cs="仿宋_GB2312"/>
          <w:color w:val="000000"/>
          <w:sz w:val="32"/>
          <w:szCs w:val="32"/>
          <w:lang w:bidi="ar"/>
        </w:rPr>
        <w:t>经单位资产管理员核准、单位主要领导审核后，由资产与实验室管理处组织工作组进行鉴定。</w:t>
      </w:r>
    </w:p>
    <w:p w14:paraId="0222BACD">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（二）组织鉴定</w:t>
      </w:r>
    </w:p>
    <w:p w14:paraId="40D6CC8A">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sz w:val="32"/>
          <w:szCs w:val="32"/>
          <w:lang w:bidi="ar"/>
        </w:rPr>
      </w:pPr>
      <w:r>
        <w:rPr>
          <w:rFonts w:hint="eastAsia" w:ascii="仿宋_GB2312" w:hAnsi="微软雅黑" w:eastAsia="仿宋_GB2312" w:cs="仿宋_GB2312"/>
          <w:sz w:val="32"/>
          <w:szCs w:val="32"/>
          <w:lang w:bidi="ar"/>
        </w:rPr>
        <w:t>原值累计总价在5万元以下的资产报废，由资产与实验室管理处、使用部门共同组织鉴定。</w:t>
      </w:r>
    </w:p>
    <w:p w14:paraId="669E2863">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sz w:val="32"/>
          <w:szCs w:val="32"/>
          <w:lang w:bidi="ar"/>
        </w:rPr>
      </w:pPr>
      <w:r>
        <w:rPr>
          <w:rFonts w:hint="eastAsia" w:ascii="仿宋_GB2312" w:hAnsi="微软雅黑" w:eastAsia="仿宋_GB2312" w:cs="仿宋_GB2312"/>
          <w:sz w:val="32"/>
          <w:szCs w:val="32"/>
          <w:lang w:bidi="ar"/>
        </w:rPr>
        <w:t>原值单价5万元以上的仪器设备、批量的原值累计总价超过2</w:t>
      </w:r>
      <w:r>
        <w:rPr>
          <w:rFonts w:ascii="仿宋_GB2312" w:hAnsi="微软雅黑" w:eastAsia="仿宋_GB2312" w:cs="仿宋_GB2312"/>
          <w:sz w:val="32"/>
          <w:szCs w:val="32"/>
          <w:lang w:bidi="ar"/>
        </w:rPr>
        <w:t>0</w:t>
      </w:r>
      <w:r>
        <w:rPr>
          <w:rFonts w:hint="eastAsia" w:ascii="仿宋_GB2312" w:hAnsi="微软雅黑" w:eastAsia="仿宋_GB2312" w:cs="仿宋_GB2312"/>
          <w:sz w:val="32"/>
          <w:szCs w:val="32"/>
          <w:lang w:bidi="ar"/>
        </w:rPr>
        <w:t>万元，由资产与实验管理处组织专家进行技术鉴定（专家组成员不少于3人，其中至少1人具有副高以上职称）。</w:t>
      </w:r>
    </w:p>
    <w:p w14:paraId="00D91CDC">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技术鉴定不符合报废条件的固定资产不得进入报废环节。</w:t>
      </w:r>
    </w:p>
    <w:p w14:paraId="2CD88F39">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（三）报废审批</w:t>
      </w:r>
    </w:p>
    <w:p w14:paraId="4CDA26FC">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sz w:val="32"/>
          <w:szCs w:val="32"/>
          <w:lang w:bidi="ar"/>
        </w:rPr>
      </w:pPr>
      <w:r>
        <w:rPr>
          <w:rFonts w:hint="eastAsia" w:ascii="仿宋_GB2312" w:hAnsi="微软雅黑" w:eastAsia="仿宋_GB2312" w:cs="仿宋_GB2312"/>
          <w:sz w:val="32"/>
          <w:szCs w:val="32"/>
          <w:lang w:bidi="ar"/>
        </w:rPr>
        <w:t>使用部门提出书面申请，经资产与实验室管理处组织鉴定，提出处置意见及方式后，方可提交学院审批。</w:t>
      </w:r>
    </w:p>
    <w:p w14:paraId="62A22988">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sz w:val="32"/>
          <w:szCs w:val="32"/>
          <w:lang w:bidi="ar"/>
        </w:rPr>
      </w:pPr>
      <w:r>
        <w:rPr>
          <w:rFonts w:hint="eastAsia" w:ascii="仿宋_GB2312" w:hAnsi="微软雅黑" w:eastAsia="仿宋_GB2312" w:cs="仿宋_GB2312"/>
          <w:sz w:val="32"/>
          <w:szCs w:val="32"/>
          <w:lang w:bidi="ar"/>
        </w:rPr>
        <w:t>原值单件5万元、批量2</w:t>
      </w:r>
      <w:r>
        <w:rPr>
          <w:rFonts w:ascii="仿宋_GB2312" w:hAnsi="微软雅黑" w:eastAsia="仿宋_GB2312" w:cs="仿宋_GB2312"/>
          <w:sz w:val="32"/>
          <w:szCs w:val="32"/>
          <w:lang w:bidi="ar"/>
        </w:rPr>
        <w:t>0</w:t>
      </w:r>
      <w:r>
        <w:rPr>
          <w:rFonts w:hint="eastAsia" w:ascii="仿宋_GB2312" w:hAnsi="微软雅黑" w:eastAsia="仿宋_GB2312" w:cs="仿宋_GB2312"/>
          <w:sz w:val="32"/>
          <w:szCs w:val="32"/>
          <w:lang w:bidi="ar"/>
        </w:rPr>
        <w:t>万元以内的，经分管校领导审核后报院长审核批准。</w:t>
      </w:r>
    </w:p>
    <w:p w14:paraId="707D4673">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sz w:val="32"/>
          <w:szCs w:val="32"/>
          <w:lang w:bidi="ar"/>
        </w:rPr>
      </w:pPr>
      <w:r>
        <w:rPr>
          <w:rFonts w:hint="eastAsia" w:ascii="仿宋_GB2312" w:hAnsi="微软雅黑" w:eastAsia="仿宋_GB2312" w:cs="仿宋_GB2312"/>
          <w:sz w:val="32"/>
          <w:szCs w:val="32"/>
          <w:lang w:bidi="ar"/>
        </w:rPr>
        <w:t>原值单件5万元、批量2</w:t>
      </w:r>
      <w:r>
        <w:rPr>
          <w:rFonts w:ascii="仿宋_GB2312" w:hAnsi="微软雅黑" w:eastAsia="仿宋_GB2312" w:cs="仿宋_GB2312"/>
          <w:sz w:val="32"/>
          <w:szCs w:val="32"/>
          <w:lang w:bidi="ar"/>
        </w:rPr>
        <w:t>0</w:t>
      </w:r>
      <w:r>
        <w:rPr>
          <w:rFonts w:hint="eastAsia" w:ascii="仿宋_GB2312" w:hAnsi="微软雅黑" w:eastAsia="仿宋_GB2312" w:cs="仿宋_GB2312"/>
          <w:sz w:val="32"/>
          <w:szCs w:val="32"/>
          <w:lang w:bidi="ar"/>
        </w:rPr>
        <w:t>万元以上的，经分管校领导审核后报学校党政联席会审核批准。</w:t>
      </w:r>
    </w:p>
    <w:p w14:paraId="40119A16">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FF"/>
          <w:sz w:val="32"/>
          <w:szCs w:val="32"/>
          <w:lang w:bidi="ar"/>
        </w:rPr>
      </w:pPr>
      <w:r>
        <w:rPr>
          <w:rFonts w:hint="eastAsia" w:ascii="仿宋_GB2312" w:hAnsi="微软雅黑" w:eastAsia="仿宋_GB2312" w:cs="仿宋_GB2312"/>
          <w:color w:val="000000"/>
          <w:sz w:val="32"/>
          <w:szCs w:val="32"/>
          <w:lang w:bidi="ar"/>
        </w:rPr>
        <w:t>原则上每年</w:t>
      </w:r>
      <w:r>
        <w:rPr>
          <w:rFonts w:hint="eastAsia" w:ascii="仿宋_GB2312" w:hAnsi="微软雅黑" w:eastAsia="仿宋_GB2312" w:cs="仿宋_GB2312"/>
          <w:color w:val="000000"/>
          <w:sz w:val="32"/>
          <w:szCs w:val="32"/>
          <w:lang w:eastAsia="zh-CN" w:bidi="ar"/>
        </w:rPr>
        <w:t>四</w:t>
      </w:r>
      <w:r>
        <w:rPr>
          <w:rFonts w:hint="eastAsia" w:ascii="仿宋_GB2312" w:hAnsi="微软雅黑" w:eastAsia="仿宋_GB2312" w:cs="仿宋_GB2312"/>
          <w:color w:val="000000"/>
          <w:sz w:val="32"/>
          <w:szCs w:val="32"/>
          <w:lang w:bidi="ar"/>
        </w:rPr>
        <w:t xml:space="preserve">月、十月集中报废两次，由资产与实验室管理处牵头组织实施，特殊情况需经党政联席会审议。 </w:t>
      </w:r>
    </w:p>
    <w:p w14:paraId="13AFFDC5">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（四）报废处置</w:t>
      </w:r>
    </w:p>
    <w:p w14:paraId="4DF15815">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sz w:val="32"/>
          <w:szCs w:val="32"/>
          <w:lang w:bidi="ar"/>
        </w:rPr>
      </w:pPr>
      <w:r>
        <w:rPr>
          <w:rFonts w:hint="eastAsia" w:ascii="仿宋_GB2312" w:hAnsi="微软雅黑" w:eastAsia="仿宋_GB2312" w:cs="仿宋_GB2312"/>
          <w:sz w:val="32"/>
          <w:szCs w:val="32"/>
          <w:lang w:bidi="ar"/>
        </w:rPr>
        <w:t>为制止处置中的违纪行为、防止学校资产流失，报损、报废资产变价处置时应遵循公开、公平、公正的原则，由财务处、纪检监察办公室、招投标办公室、使用部门、资产与实验室管理处等部门组成工作小组共同负责，主要采取公开拍卖、邀标销售、询价认购等方式进行处置。</w:t>
      </w:r>
    </w:p>
    <w:p w14:paraId="6B973029">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（五）资产核销</w:t>
      </w:r>
    </w:p>
    <w:p w14:paraId="5BB6B13A">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资产与实验室管理处、财务处根据批准手续及时完成固定资产核销处理。</w:t>
      </w:r>
    </w:p>
    <w:p w14:paraId="5F4BBC69">
      <w:pPr>
        <w:keepNext w:val="0"/>
        <w:keepLines w:val="0"/>
        <w:pageBreakBefore w:val="0"/>
        <w:kinsoku/>
        <w:wordWrap/>
        <w:overflowPunct/>
        <w:topLinePunct w:val="0"/>
        <w:autoSpaceDE/>
        <w:autoSpaceDN/>
        <w:bidi w:val="0"/>
        <w:spacing w:beforeAutospacing="0" w:afterAutospacing="0" w:line="560" w:lineRule="exact"/>
        <w:ind w:left="0" w:leftChars="0" w:firstLine="643"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b/>
          <w:bCs/>
          <w:color w:val="000000"/>
          <w:sz w:val="32"/>
          <w:szCs w:val="32"/>
          <w:lang w:bidi="ar"/>
        </w:rPr>
        <w:t>第二十六条</w:t>
      </w:r>
      <w:r>
        <w:rPr>
          <w:rFonts w:ascii="仿宋_GB2312" w:hAnsi="微软雅黑" w:eastAsia="仿宋_GB2312" w:cs="仿宋_GB2312"/>
          <w:b/>
          <w:bCs/>
          <w:color w:val="000000"/>
          <w:sz w:val="32"/>
          <w:szCs w:val="32"/>
          <w:lang w:bidi="ar"/>
        </w:rPr>
        <w:t xml:space="preserve"> </w:t>
      </w:r>
      <w:r>
        <w:rPr>
          <w:rFonts w:hint="eastAsia" w:ascii="仿宋_GB2312" w:hAnsi="微软雅黑" w:eastAsia="仿宋_GB2312" w:cs="仿宋_GB2312"/>
          <w:color w:val="000000"/>
          <w:sz w:val="32"/>
          <w:szCs w:val="32"/>
          <w:lang w:bidi="ar"/>
        </w:rPr>
        <w:t>使用单位在固定资产报废审批期间应妥善管理，保证其安全和完整，任何单位或个人不得自行拆卸、挪用、外借和擅自处理。各部门因教学、工作需要利用其部分元器件的须报请资产与实验室管理处同意后方可拆装或留用。</w:t>
      </w:r>
    </w:p>
    <w:p w14:paraId="1C52BD1E">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已办理报废、报损手续的固定资产，应由资产使用单位送至学校指定地</w:t>
      </w:r>
      <w:r>
        <w:rPr>
          <w:rFonts w:hint="eastAsia" w:ascii="仿宋_GB2312" w:hAnsi="微软雅黑" w:eastAsia="仿宋_GB2312" w:cs="仿宋_GB2312"/>
          <w:sz w:val="32"/>
          <w:szCs w:val="32"/>
          <w:lang w:bidi="ar"/>
        </w:rPr>
        <w:t>点，由工作小组统一负责处置，回收残值。残值收入上缴学校财务，任何单位和个人</w:t>
      </w:r>
      <w:r>
        <w:rPr>
          <w:rFonts w:hint="eastAsia" w:ascii="仿宋_GB2312" w:hAnsi="微软雅黑" w:eastAsia="仿宋_GB2312" w:cs="仿宋_GB2312"/>
          <w:color w:val="000000"/>
          <w:sz w:val="32"/>
          <w:szCs w:val="32"/>
          <w:lang w:bidi="ar"/>
        </w:rPr>
        <w:t>不得自行处理或留用。</w:t>
      </w:r>
    </w:p>
    <w:p w14:paraId="46738523">
      <w:pPr>
        <w:keepNext w:val="0"/>
        <w:keepLines w:val="0"/>
        <w:pageBreakBefore w:val="0"/>
        <w:kinsoku/>
        <w:wordWrap/>
        <w:overflowPunct/>
        <w:topLinePunct w:val="0"/>
        <w:autoSpaceDE/>
        <w:autoSpaceDN/>
        <w:bidi w:val="0"/>
        <w:spacing w:beforeAutospacing="0" w:afterAutospacing="0" w:line="560" w:lineRule="exact"/>
        <w:ind w:left="0" w:leftChars="0" w:firstLine="643"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b/>
          <w:bCs/>
          <w:color w:val="000000"/>
          <w:sz w:val="32"/>
          <w:szCs w:val="32"/>
          <w:lang w:bidi="ar"/>
        </w:rPr>
        <w:t>第二十七条</w:t>
      </w:r>
      <w:r>
        <w:rPr>
          <w:rFonts w:ascii="仿宋_GB2312" w:hAnsi="微软雅黑" w:eastAsia="仿宋_GB2312" w:cs="仿宋_GB2312"/>
          <w:b/>
          <w:bCs/>
          <w:color w:val="000000"/>
          <w:sz w:val="32"/>
          <w:szCs w:val="32"/>
          <w:lang w:bidi="ar"/>
        </w:rPr>
        <w:t xml:space="preserve"> </w:t>
      </w:r>
      <w:r>
        <w:rPr>
          <w:rFonts w:hint="eastAsia" w:ascii="仿宋_GB2312" w:hAnsi="微软雅黑" w:eastAsia="仿宋_GB2312" w:cs="仿宋_GB2312"/>
          <w:color w:val="000000"/>
          <w:sz w:val="32"/>
          <w:szCs w:val="32"/>
          <w:lang w:bidi="ar"/>
        </w:rPr>
        <w:t xml:space="preserve">对符合报废条件，但对社会特殊群体有一定利用价值的固定资产，由原使用部门提出书面申请，经财务处、资产与实验室管理处审核，报院长批准后，由党政办公室代表学校组织捐赠。 </w:t>
      </w:r>
    </w:p>
    <w:p w14:paraId="7C8CEC8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87F12"/>
    <w:rsid w:val="02487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2026-04-16T02:11:00Z</dcterms:created>
  <dc:creator>Grace</dc:creator>
  <cp:lastModifiedBy>Grace</cp:lastModifiedBy>
  <dcterms:modified xsi:type="dcterms:W3CDTF">2026-04-16T02:12:56Z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3D7F01D3FF214056A46A06F544591DB8_11</vt:lpwstr>
  </property>
  <property fmtid="{D5CDD505-2E9C-101B-9397-08002B2CF9AE}" pid="4" name="KSOTemplateDocerSaveRecord">
    <vt:lpwstr>eyJoZGlkIjoiYzFmOTgxZDQ1NjA2MmNmNmNkZTgxZWVlZjQ0MWY3ZWMiLCJ1c2VySWQiOiI3Mzk0MjQ2NTAifQ==</vt:lpwstr>
  </property>
</Properties>
</file>